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AF" w:rsidRDefault="007D10AF" w:rsidP="007D10AF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 Convocatoria a Sesión Ordinaria</w:t>
      </w:r>
    </w:p>
    <w:p w:rsidR="007D10AF" w:rsidRDefault="007D10AF" w:rsidP="007D10A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D10AF" w:rsidRPr="000A0087" w:rsidRDefault="007D10AF" w:rsidP="007D10A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D10AF" w:rsidRPr="000A0087" w:rsidRDefault="007D10AF" w:rsidP="007D10AF">
      <w:pPr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Presente:</w:t>
      </w:r>
    </w:p>
    <w:p w:rsidR="007D10AF" w:rsidRPr="000A0087" w:rsidRDefault="007D10AF" w:rsidP="007D10AF">
      <w:pPr>
        <w:jc w:val="both"/>
        <w:rPr>
          <w:rFonts w:ascii="Arial" w:hAnsi="Arial" w:cs="Arial"/>
          <w:sz w:val="24"/>
          <w:szCs w:val="24"/>
        </w:rPr>
      </w:pPr>
    </w:p>
    <w:p w:rsidR="007D10AF" w:rsidRPr="000A0087" w:rsidRDefault="007D10AF" w:rsidP="007D10AF">
      <w:pPr>
        <w:jc w:val="both"/>
        <w:rPr>
          <w:rFonts w:ascii="Arial" w:hAnsi="Arial" w:cs="Arial"/>
          <w:sz w:val="24"/>
          <w:szCs w:val="24"/>
        </w:rPr>
      </w:pPr>
    </w:p>
    <w:p w:rsidR="007D10AF" w:rsidRPr="000A0087" w:rsidRDefault="007D10AF" w:rsidP="007D10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0A0087">
        <w:rPr>
          <w:rFonts w:ascii="Arial" w:hAnsi="Arial" w:cs="Arial"/>
          <w:b/>
          <w:sz w:val="24"/>
          <w:szCs w:val="24"/>
        </w:rPr>
        <w:t>SESION ORDINARIA NUMERO 01</w:t>
      </w:r>
      <w:r w:rsidRPr="000A0087">
        <w:rPr>
          <w:rFonts w:ascii="Arial" w:hAnsi="Arial" w:cs="Arial"/>
          <w:sz w:val="24"/>
          <w:szCs w:val="24"/>
        </w:rPr>
        <w:t xml:space="preserve"> de Ayuntamiento a celebrarse el día </w:t>
      </w:r>
      <w:r w:rsidRPr="000A0087">
        <w:rPr>
          <w:rFonts w:ascii="Arial" w:hAnsi="Arial" w:cs="Arial"/>
          <w:b/>
          <w:sz w:val="24"/>
          <w:szCs w:val="24"/>
        </w:rPr>
        <w:t>01 PRIMERO DE OCTUBRE DE 2015 DOS MIL QUINCE</w:t>
      </w:r>
      <w:r w:rsidRPr="000A0087">
        <w:rPr>
          <w:rFonts w:ascii="Arial" w:hAnsi="Arial" w:cs="Arial"/>
          <w:sz w:val="24"/>
          <w:szCs w:val="24"/>
        </w:rPr>
        <w:t xml:space="preserve"> a las </w:t>
      </w:r>
      <w:r w:rsidRPr="000A0087">
        <w:rPr>
          <w:rFonts w:ascii="Arial" w:hAnsi="Arial" w:cs="Arial"/>
          <w:b/>
          <w:sz w:val="24"/>
          <w:szCs w:val="24"/>
        </w:rPr>
        <w:t>10:00 DIEZ HORAS</w:t>
      </w:r>
      <w:r w:rsidRPr="000A0087">
        <w:rPr>
          <w:rFonts w:ascii="Arial" w:hAnsi="Arial" w:cs="Arial"/>
          <w:sz w:val="24"/>
          <w:szCs w:val="24"/>
        </w:rPr>
        <w:t>,  en el Auditorio de la Casa de la Cultura de este Municipio, sesión que se celebra conforme al siguiente:</w:t>
      </w:r>
    </w:p>
    <w:p w:rsidR="007D10AF" w:rsidRPr="000A0087" w:rsidRDefault="007D10AF" w:rsidP="007D10AF">
      <w:pPr>
        <w:jc w:val="both"/>
        <w:rPr>
          <w:rFonts w:ascii="Arial" w:hAnsi="Arial" w:cs="Arial"/>
          <w:sz w:val="24"/>
          <w:szCs w:val="24"/>
        </w:rPr>
      </w:pPr>
    </w:p>
    <w:p w:rsidR="007D10AF" w:rsidRPr="000A0087" w:rsidRDefault="007D10AF" w:rsidP="007D10AF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7D10AF" w:rsidRPr="000A0087" w:rsidRDefault="007D10AF" w:rsidP="007D10AF">
      <w:pPr>
        <w:jc w:val="both"/>
        <w:rPr>
          <w:rFonts w:ascii="Arial" w:hAnsi="Arial" w:cs="Arial"/>
          <w:b/>
          <w:sz w:val="24"/>
          <w:szCs w:val="24"/>
        </w:rPr>
      </w:pP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7D10AF" w:rsidRPr="00393CF1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PROPUESTA DE NOMBRAMIENTO DE LA PERSONA QUE SE HARA CARGO DE LA SECRETARIA DEL AYUNTAMIENTO Y EN SU CASO TOMA DE PROTESTA DEL SERVIDOR PÚBLICO NOMBRADO </w:t>
      </w:r>
      <w:r w:rsidRPr="00393CF1">
        <w:rPr>
          <w:rFonts w:ascii="Arial" w:hAnsi="Arial" w:cs="Arial"/>
          <w:b/>
          <w:sz w:val="24"/>
          <w:szCs w:val="24"/>
        </w:rPr>
        <w:t>EL LICENCIADOJOSUÉ NEFTALI DE LA TORRE PARRA</w:t>
      </w:r>
      <w:r>
        <w:rPr>
          <w:rFonts w:ascii="Arial" w:hAnsi="Arial" w:cs="Arial"/>
          <w:sz w:val="24"/>
          <w:szCs w:val="24"/>
        </w:rPr>
        <w:t>.</w:t>
      </w:r>
      <w:r w:rsidRPr="000A0087">
        <w:rPr>
          <w:rFonts w:ascii="Arial" w:hAnsi="Arial" w:cs="Arial"/>
          <w:sz w:val="24"/>
          <w:szCs w:val="24"/>
        </w:rPr>
        <w:t xml:space="preserve"> PROPUESTA DE NOMBRAMIENTO DE LA PERSONA QUE SE HARÁ CARGO DE LA HACIENDA MUNICIPAL Y EN SU CASO TOMA DE PROTESTA DEL FUNCIONARIO NOMBRADO </w:t>
      </w:r>
      <w:r w:rsidRPr="00393CF1">
        <w:rPr>
          <w:rFonts w:ascii="Arial" w:hAnsi="Arial" w:cs="Arial"/>
          <w:b/>
          <w:sz w:val="24"/>
          <w:szCs w:val="24"/>
        </w:rPr>
        <w:t>EL LICENCIADOJESUS ALFONSO MARROQUIN BARAJAS</w:t>
      </w:r>
      <w:r w:rsidRPr="000A0087">
        <w:rPr>
          <w:rFonts w:ascii="Arial" w:hAnsi="Arial" w:cs="Arial"/>
          <w:sz w:val="24"/>
          <w:szCs w:val="24"/>
        </w:rPr>
        <w:t xml:space="preserve"> Y PROPUESTA DE NOMBRAMIENTO DE LA PERSONA QUE SE HARÁ CARGO DEL ORGANO DE CONTROL INTERNO Y EN SU CASO TOMA DE PROTESTA DEL FUNCIONARIO NOMBRADO </w:t>
      </w:r>
      <w:r w:rsidRPr="00393CF1">
        <w:rPr>
          <w:rFonts w:ascii="Arial" w:hAnsi="Arial" w:cs="Arial"/>
          <w:b/>
          <w:sz w:val="24"/>
          <w:szCs w:val="24"/>
        </w:rPr>
        <w:t>EL INGENIERO JOSE ANTONIO HERRERA LOMELI.</w:t>
      </w:r>
    </w:p>
    <w:p w:rsidR="007D10AF" w:rsidRPr="004C0F6E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caps/>
          <w:color w:val="000000"/>
          <w:sz w:val="24"/>
          <w:szCs w:val="24"/>
        </w:rPr>
        <w:t>Análisis, discusión y en su caso a</w:t>
      </w:r>
      <w:r>
        <w:rPr>
          <w:rFonts w:ascii="Arial" w:hAnsi="Arial" w:cs="Arial"/>
          <w:caps/>
          <w:color w:val="000000"/>
          <w:sz w:val="24"/>
          <w:szCs w:val="24"/>
        </w:rPr>
        <w:t>probación del nuevo organigrama. en caso de su aprobacion se somete a la consideracion del cuerpo edilicio las propuestas designadas por el presidente municipal.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Toma de protesta de director y coordinadores.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PRESENTACIÓN DE LA PROPUESTA PARA DESIGNAR A DOS PERSONAS PARA CUBRIR LA FALTA TEMPORAL DE LOS DOS JUECES MUNICIPALES.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SOLICITUD DE AUTORIZACION PARA QUE SE EMITA LA CONVOCATORIA PARA ELEGIR A TRES JUECES MUNICIPALES.</w:t>
      </w:r>
    </w:p>
    <w:p w:rsidR="007D10AF" w:rsidRPr="00F53F49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lastRenderedPageBreak/>
        <w:t xml:space="preserve">Presentación y </w:t>
      </w:r>
      <w:r w:rsidRPr="00F53F49">
        <w:rPr>
          <w:rFonts w:ascii="Arial" w:hAnsi="Arial" w:cs="Arial"/>
          <w:sz w:val="24"/>
          <w:szCs w:val="24"/>
        </w:rPr>
        <w:t>PROPUESTA DE ASIGNACIÓN DE LAS COMISIONES PERMANENTES DEL AYUNTAMNIENTO.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SOLICITUD PARA AUTORIZAR AL SÍNDICO JAIME SALVADOR LUPERCIO PEREZ PARA REPRESENTAR AL MUNICIPIO EN LAS CONTROVERSIAS O LITIGIOS EN QUE SEA PARTE, DE CONFORMIDAD CON LO DISPUESTO EN EL ÁRTICULO 52, FRACCIÓN III, DE LA LEY DEL GOBIERNO Y LA ADMINISTRACIÓN PÚBLICA MUNICIPAL DEL GOBIERNO DEL ESTADO DE JALISCO.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SOLICITUD DEL SINDICO JAIME SALVADOR LUPERCIO PEREZ PARA OTORGAR PODER GENERAL ESPECIAL PARA PLEITOS Y COBRANZAS A DIVERSOS ABOGADOS PARA QUE REPRESENTEN MUNICIPIO.</w:t>
      </w:r>
    </w:p>
    <w:p w:rsidR="007D10AF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ASUNTOS VARIOS</w:t>
      </w:r>
    </w:p>
    <w:p w:rsidR="007D10AF" w:rsidRDefault="007D10AF" w:rsidP="007D10AF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jc w:val="both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jc w:val="both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jc w:val="both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jc w:val="both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7D10AF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30 de Septiembre de 2015</w:t>
      </w:r>
    </w:p>
    <w:p w:rsidR="007D10AF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D10AF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7D10AF" w:rsidRPr="00F53F49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7D10AF" w:rsidRDefault="007D10AF" w:rsidP="007D10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645"/>
    <w:multiLevelType w:val="hybridMultilevel"/>
    <w:tmpl w:val="AD4E2D1C"/>
    <w:lvl w:ilvl="0" w:tplc="0094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0AF"/>
    <w:rsid w:val="000B45C1"/>
    <w:rsid w:val="000C0AF9"/>
    <w:rsid w:val="0012181B"/>
    <w:rsid w:val="006326A0"/>
    <w:rsid w:val="007D10AF"/>
    <w:rsid w:val="00912293"/>
    <w:rsid w:val="00AB6D0E"/>
    <w:rsid w:val="00B33C00"/>
    <w:rsid w:val="00F4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A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2015-12-04T16:29:00Z</cp:lastPrinted>
  <dcterms:created xsi:type="dcterms:W3CDTF">2016-09-12T19:03:00Z</dcterms:created>
  <dcterms:modified xsi:type="dcterms:W3CDTF">2016-09-12T19:03:00Z</dcterms:modified>
</cp:coreProperties>
</file>